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djustRightInd w:val="0"/>
        <w:snapToGrid w:val="0"/>
        <w:spacing w:line="276" w:lineRule="auto"/>
        <w:jc w:val="center"/>
        <w:outlineLvl w:val="1"/>
        <w:rPr>
          <w:rFonts w:hint="eastAsia" w:ascii="方正小标宋简体" w:hAnsi="方正小标宋简体" w:eastAsia="方正小标宋简体" w:cs="方正小标宋简体"/>
          <w:b w:val="0"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sz w:val="36"/>
          <w:szCs w:val="36"/>
          <w:lang w:eastAsia="zh-CN"/>
        </w:rPr>
        <w:t>恒丰理财</w:t>
      </w:r>
      <w:r>
        <w:rPr>
          <w:rFonts w:hint="eastAsia" w:ascii="方正小标宋简体" w:hAnsi="方正小标宋简体" w:eastAsia="方正小标宋简体" w:cs="方正小标宋简体"/>
          <w:b w:val="0"/>
          <w:sz w:val="36"/>
          <w:szCs w:val="36"/>
          <w:lang w:val="en-US" w:eastAsia="zh-CN"/>
        </w:rPr>
        <w:t>有限责任公司</w:t>
      </w:r>
      <w:r>
        <w:rPr>
          <w:rFonts w:hint="eastAsia" w:ascii="方正小标宋简体" w:hAnsi="方正小标宋简体" w:eastAsia="方正小标宋简体" w:cs="方正小标宋简体"/>
          <w:b w:val="0"/>
          <w:sz w:val="36"/>
          <w:szCs w:val="36"/>
          <w:lang w:eastAsia="zh-CN"/>
        </w:rPr>
        <w:t>净值型理财产品</w:t>
      </w:r>
      <w:r>
        <w:rPr>
          <w:rFonts w:hint="eastAsia" w:ascii="方正小标宋简体" w:hAnsi="方正小标宋简体" w:eastAsia="方正小标宋简体" w:cs="方正小标宋简体"/>
          <w:b w:val="0"/>
          <w:sz w:val="36"/>
          <w:szCs w:val="36"/>
          <w:lang w:val="en-US" w:eastAsia="zh-CN"/>
        </w:rPr>
        <w:t>2025</w:t>
      </w:r>
      <w:r>
        <w:rPr>
          <w:rFonts w:hint="eastAsia" w:ascii="方正小标宋简体" w:hAnsi="方正小标宋简体" w:eastAsia="方正小标宋简体" w:cs="方正小标宋简体"/>
          <w:b w:val="0"/>
          <w:sz w:val="36"/>
          <w:szCs w:val="36"/>
          <w:lang w:eastAsia="zh-CN"/>
        </w:rPr>
        <w:t>年</w:t>
      </w:r>
    </w:p>
    <w:p>
      <w:pPr>
        <w:widowControl/>
        <w:adjustRightInd w:val="0"/>
        <w:snapToGrid w:val="0"/>
        <w:spacing w:line="276" w:lineRule="auto"/>
        <w:jc w:val="center"/>
        <w:outlineLvl w:val="1"/>
        <w:rPr>
          <w:rFonts w:hint="eastAsia" w:ascii="方正小标宋简体" w:hAnsi="方正小标宋简体" w:eastAsia="方正小标宋简体" w:cs="方正小标宋简体"/>
          <w:b w:val="0"/>
          <w:sz w:val="36"/>
          <w:szCs w:val="36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sz w:val="36"/>
          <w:szCs w:val="36"/>
          <w:lang w:eastAsia="zh-CN"/>
        </w:rPr>
        <w:t>第</w:t>
      </w:r>
      <w:r>
        <w:rPr>
          <w:rFonts w:hint="eastAsia" w:ascii="方正小标宋简体" w:hAnsi="方正小标宋简体" w:eastAsia="方正小标宋简体" w:cs="方正小标宋简体"/>
          <w:b w:val="0"/>
          <w:color w:val="auto"/>
          <w:sz w:val="36"/>
          <w:szCs w:val="36"/>
          <w:lang w:val="en-US" w:eastAsia="zh-CN"/>
        </w:rPr>
        <w:t>38</w:t>
      </w:r>
      <w:r>
        <w:rPr>
          <w:rFonts w:hint="eastAsia" w:ascii="方正小标宋简体" w:hAnsi="方正小标宋简体" w:eastAsia="方正小标宋简体" w:cs="方正小标宋简体"/>
          <w:b w:val="0"/>
          <w:sz w:val="36"/>
          <w:szCs w:val="36"/>
          <w:lang w:eastAsia="zh-CN"/>
        </w:rPr>
        <w:t>周净值公告</w:t>
      </w:r>
    </w:p>
    <w:p>
      <w:pPr>
        <w:pStyle w:val="2"/>
        <w:rPr>
          <w:rFonts w:hint="eastAsia"/>
          <w:lang w:eastAsia="zh-CN"/>
        </w:rPr>
      </w:pPr>
    </w:p>
    <w:p>
      <w:pPr>
        <w:widowControl/>
        <w:adjustRightInd w:val="0"/>
        <w:snapToGrid w:val="0"/>
        <w:spacing w:line="276" w:lineRule="auto"/>
        <w:jc w:val="left"/>
        <w:outlineLvl w:val="1"/>
        <w:rPr>
          <w:rFonts w:hint="eastAsia" w:ascii="仿宋" w:hAnsi="仿宋" w:eastAsia="仿宋"/>
          <w:sz w:val="32"/>
          <w:lang w:val="en-US" w:eastAsia="zh-CN"/>
        </w:rPr>
      </w:pPr>
      <w:r>
        <w:rPr>
          <w:rFonts w:hint="eastAsia" w:ascii="仿宋" w:hAnsi="仿宋" w:eastAsia="仿宋"/>
          <w:sz w:val="32"/>
          <w:lang w:val="en-US" w:eastAsia="zh-CN"/>
        </w:rPr>
        <w:t>尊敬的投资者：</w:t>
      </w:r>
    </w:p>
    <w:p>
      <w:pPr>
        <w:rPr>
          <w:rFonts w:hint="eastAsia" w:ascii="仿宋" w:hAnsi="仿宋" w:eastAsia="仿宋"/>
          <w:sz w:val="32"/>
          <w:lang w:val="en-US" w:eastAsia="zh-CN"/>
        </w:rPr>
      </w:pPr>
      <w:r>
        <w:rPr>
          <w:rFonts w:hint="eastAsia" w:ascii="仿宋" w:hAnsi="仿宋" w:eastAsia="仿宋"/>
          <w:sz w:val="32"/>
          <w:lang w:val="en-US" w:eastAsia="zh-CN"/>
        </w:rPr>
        <w:t>恒丰理财净值型理财产品2025年第</w:t>
      </w:r>
      <w:r>
        <w:rPr>
          <w:rFonts w:hint="eastAsia" w:ascii="仿宋" w:hAnsi="仿宋" w:eastAsia="仿宋"/>
          <w:color w:val="auto"/>
          <w:sz w:val="32"/>
          <w:lang w:val="en-US" w:eastAsia="zh-CN"/>
        </w:rPr>
        <w:t>38</w:t>
      </w:r>
      <w:r>
        <w:rPr>
          <w:rFonts w:hint="eastAsia" w:ascii="仿宋" w:hAnsi="仿宋" w:eastAsia="仿宋"/>
          <w:sz w:val="32"/>
          <w:lang w:val="en-US" w:eastAsia="zh-CN"/>
        </w:rPr>
        <w:t>周产品净值信息如下：</w:t>
      </w:r>
    </w:p>
    <w:tbl>
      <w:tblPr>
        <w:tblStyle w:val="7"/>
        <w:tblW w:w="9206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483"/>
        <w:gridCol w:w="1422"/>
        <w:gridCol w:w="2705"/>
        <w:gridCol w:w="996"/>
        <w:gridCol w:w="1063"/>
        <w:gridCol w:w="859"/>
        <w:gridCol w:w="1678"/>
      </w:tblGrid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54" w:hRule="atLeast"/>
          <w:jc w:val="center"/>
        </w:trPr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序号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宋体" w:hAnsi="宋体" w:eastAsia="宋体" w:cs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Cs w:val="21"/>
                <w:highlight w:val="none"/>
              </w:rPr>
              <w:t>产品</w:t>
            </w:r>
            <w:r>
              <w:rPr>
                <w:rFonts w:hint="eastAsia" w:ascii="宋体" w:hAnsi="宋体" w:eastAsia="宋体" w:cs="宋体"/>
                <w:bCs/>
                <w:szCs w:val="21"/>
                <w:highlight w:val="none"/>
                <w:lang w:val="en-US" w:eastAsia="zh-CN"/>
              </w:rPr>
              <w:t>登记编码</w:t>
            </w:r>
          </w:p>
        </w:tc>
        <w:tc>
          <w:tcPr>
            <w:tcW w:w="2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Cs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产品</w:t>
            </w:r>
            <w:r>
              <w:rPr>
                <w:rFonts w:hint="eastAsia" w:ascii="宋体" w:hAnsi="宋体" w:eastAsia="宋体" w:cs="宋体"/>
                <w:bCs/>
                <w:szCs w:val="21"/>
                <w:lang w:val="en-US" w:eastAsia="zh-CN"/>
              </w:rPr>
              <w:t>名称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估值日期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单位</w:t>
            </w:r>
          </w:p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净值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宋体" w:hAnsi="宋体" w:eastAsia="宋体" w:cs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szCs w:val="21"/>
                <w:lang w:val="en-US" w:eastAsia="zh-CN"/>
              </w:rPr>
              <w:t>累计单位净值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资产净值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7" w:hRule="atLeast"/>
          <w:jc w:val="center"/>
        </w:trPr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Cs/>
                <w:szCs w:val="21"/>
                <w:lang w:val="en-US" w:eastAsia="zh-CN"/>
              </w:rPr>
            </w:pPr>
            <w:bookmarkStart w:id="0" w:name="_GoBack" w:colFirst="1" w:colLast="6"/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>Z7008123000330</w:t>
            </w:r>
          </w:p>
        </w:tc>
        <w:tc>
          <w:tcPr>
            <w:tcW w:w="2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>恒丰理财恒仁新恒梦钱包5号A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default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>2025-09-23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 xml:space="preserve">1.0000 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 xml:space="preserve">1.0000 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 xml:space="preserve"> 346,842,652.92 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7" w:hRule="atLeast"/>
          <w:jc w:val="center"/>
        </w:trPr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  <w:lang w:val="en-US" w:eastAsia="zh-CN"/>
              </w:rPr>
              <w:t>2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>Z7008123000330</w:t>
            </w:r>
          </w:p>
        </w:tc>
        <w:tc>
          <w:tcPr>
            <w:tcW w:w="2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>恒丰理财恒仁新恒梦钱包5号F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>2025-09-23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 xml:space="preserve">1.0000 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 xml:space="preserve">1.0000 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 xml:space="preserve"> 109,239,938.44 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7" w:hRule="atLeast"/>
          <w:jc w:val="center"/>
        </w:trPr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  <w:lang w:val="en-US" w:eastAsia="zh-CN"/>
              </w:rPr>
              <w:t>3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>Z7008123000368</w:t>
            </w:r>
          </w:p>
        </w:tc>
        <w:tc>
          <w:tcPr>
            <w:tcW w:w="2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>恒丰理财恒仁新恒梦钱包15号A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>2025-09-23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 xml:space="preserve">1.0000 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 xml:space="preserve">1.0000 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 xml:space="preserve"> 47,966,302.53 </w:t>
            </w:r>
          </w:p>
        </w:tc>
      </w:tr>
      <w:tr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97" w:hRule="atLeast"/>
          <w:jc w:val="center"/>
        </w:trPr>
        <w:tc>
          <w:tcPr>
            <w:tcW w:w="4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jc w:val="center"/>
              <w:rPr>
                <w:rFonts w:hint="default" w:ascii="宋体" w:hAnsi="宋体" w:eastAsia="宋体" w:cs="宋体"/>
                <w:bCs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18"/>
                <w:szCs w:val="18"/>
                <w:lang w:val="en-US" w:eastAsia="zh-CN"/>
              </w:rPr>
              <w:t>4</w:t>
            </w:r>
          </w:p>
        </w:tc>
        <w:tc>
          <w:tcPr>
            <w:tcW w:w="14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>Z7008123000368</w:t>
            </w:r>
          </w:p>
        </w:tc>
        <w:tc>
          <w:tcPr>
            <w:tcW w:w="2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>恒丰理财恒仁新恒梦钱包15号C</w:t>
            </w:r>
          </w:p>
        </w:tc>
        <w:tc>
          <w:tcPr>
            <w:tcW w:w="99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>2025-09-23</w:t>
            </w:r>
          </w:p>
        </w:tc>
        <w:tc>
          <w:tcPr>
            <w:tcW w:w="106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0" w:type="dxa"/>
              <w:left w:w="10" w:type="dxa"/>
              <w:right w:w="10" w:type="dxa"/>
            </w:tcMar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 xml:space="preserve">1.0000 </w:t>
            </w:r>
          </w:p>
        </w:tc>
        <w:tc>
          <w:tcPr>
            <w:tcW w:w="8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 xml:space="preserve">1.0000 </w:t>
            </w:r>
          </w:p>
        </w:tc>
        <w:tc>
          <w:tcPr>
            <w:tcW w:w="1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spacing w:line="300" w:lineRule="exact"/>
              <w:jc w:val="center"/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/>
                <w:sz w:val="18"/>
                <w:szCs w:val="18"/>
                <w:lang w:val="en-US" w:eastAsia="zh-CN"/>
              </w:rPr>
              <w:t xml:space="preserve"> 65,315,113.52 </w:t>
            </w:r>
          </w:p>
        </w:tc>
      </w:tr>
      <w:bookmarkEnd w:id="0"/>
    </w:tbl>
    <w:p>
      <w:pPr>
        <w:pStyle w:val="2"/>
        <w:ind w:firstLine="480" w:firstLineChars="200"/>
        <w:rPr>
          <w:rFonts w:hint="eastAsia" w:ascii="宋体" w:hAnsi="宋体" w:eastAsia="宋体" w:cs="宋体"/>
          <w:sz w:val="24"/>
          <w:szCs w:val="24"/>
        </w:rPr>
      </w:pPr>
    </w:p>
    <w:p>
      <w:pPr>
        <w:pStyle w:val="2"/>
        <w:rPr>
          <w:rFonts w:hint="eastAsia" w:ascii="仿宋" w:hAnsi="仿宋" w:eastAsia="仿宋" w:cstheme="minorBidi"/>
          <w:kern w:val="2"/>
          <w:sz w:val="32"/>
          <w:szCs w:val="22"/>
          <w:lang w:val="en-US" w:eastAsia="zh-CN" w:bidi="ar-SA"/>
        </w:rPr>
      </w:pPr>
      <w:r>
        <w:rPr>
          <w:rFonts w:hint="eastAsia" w:ascii="仿宋" w:hAnsi="仿宋" w:eastAsia="仿宋" w:cstheme="minorBidi"/>
          <w:kern w:val="2"/>
          <w:sz w:val="32"/>
          <w:szCs w:val="22"/>
          <w:lang w:val="en-US" w:eastAsia="zh-CN" w:bidi="ar-SA"/>
        </w:rPr>
        <w:t>估值日其他产品信息请以《产品说明书》所载为准。</w:t>
      </w:r>
    </w:p>
    <w:p>
      <w:pPr>
        <w:ind w:firstLine="420"/>
        <w:rPr>
          <w:rFonts w:asciiTheme="minorEastAsia" w:hAnsiTheme="minorEastAsia" w:cstheme="minorEastAsia"/>
          <w:sz w:val="22"/>
        </w:rPr>
      </w:pPr>
    </w:p>
    <w:p>
      <w:pPr>
        <w:ind w:firstLine="420"/>
        <w:rPr>
          <w:rFonts w:asciiTheme="minorEastAsia" w:hAnsiTheme="minorEastAsia" w:cstheme="minorEastAsia"/>
          <w:sz w:val="22"/>
        </w:rPr>
      </w:pPr>
    </w:p>
    <w:p>
      <w:pPr>
        <w:ind w:firstLine="420"/>
        <w:rPr>
          <w:rFonts w:hint="eastAsia" w:ascii="仿宋" w:hAnsi="仿宋" w:eastAsia="仿宋" w:cstheme="minorBidi"/>
          <w:kern w:val="2"/>
          <w:sz w:val="32"/>
          <w:szCs w:val="22"/>
          <w:lang w:val="en-US" w:eastAsia="zh-CN" w:bidi="ar-SA"/>
        </w:rPr>
      </w:pPr>
    </w:p>
    <w:p>
      <w:pPr>
        <w:rPr>
          <w:rFonts w:hint="eastAsia" w:ascii="仿宋" w:hAnsi="仿宋" w:eastAsia="仿宋" w:cstheme="minorBidi"/>
          <w:kern w:val="2"/>
          <w:sz w:val="32"/>
          <w:szCs w:val="22"/>
          <w:lang w:val="en-US" w:eastAsia="zh-CN" w:bidi="ar-SA"/>
        </w:rPr>
      </w:pPr>
    </w:p>
    <w:p>
      <w:pPr>
        <w:spacing w:line="360" w:lineRule="auto"/>
        <w:jc w:val="right"/>
        <w:rPr>
          <w:rFonts w:hint="eastAsia" w:ascii="仿宋" w:hAnsi="仿宋" w:eastAsia="仿宋" w:cstheme="minorBidi"/>
          <w:kern w:val="2"/>
          <w:sz w:val="32"/>
          <w:szCs w:val="22"/>
          <w:lang w:val="en-US" w:eastAsia="zh-CN" w:bidi="ar-SA"/>
        </w:rPr>
      </w:pPr>
      <w:r>
        <w:rPr>
          <w:rFonts w:hint="eastAsia" w:ascii="仿宋" w:hAnsi="仿宋" w:eastAsia="仿宋" w:cstheme="minorBidi"/>
          <w:kern w:val="2"/>
          <w:sz w:val="32"/>
          <w:szCs w:val="22"/>
          <w:lang w:val="en-US" w:eastAsia="zh-CN" w:bidi="ar-SA"/>
        </w:rPr>
        <w:t>恒丰理财有限责任公司</w:t>
      </w:r>
    </w:p>
    <w:p>
      <w:pPr>
        <w:jc w:val="right"/>
        <w:rPr>
          <w:rFonts w:hint="eastAsia" w:ascii="仿宋" w:hAnsi="仿宋" w:eastAsia="仿宋" w:cstheme="minorBidi"/>
          <w:kern w:val="2"/>
          <w:sz w:val="32"/>
          <w:szCs w:val="22"/>
          <w:lang w:val="en-US" w:eastAsia="zh-CN" w:bidi="ar-SA"/>
        </w:rPr>
      </w:pPr>
      <w:r>
        <w:rPr>
          <w:rFonts w:hint="eastAsia" w:ascii="仿宋" w:hAnsi="仿宋" w:eastAsia="仿宋" w:cs="Times New Roman"/>
          <w:sz w:val="32"/>
          <w:szCs w:val="22"/>
        </w:rPr>
        <w:t xml:space="preserve"> </w:t>
      </w:r>
      <w:r>
        <w:rPr>
          <w:rFonts w:hint="eastAsia" w:ascii="仿宋" w:hAnsi="仿宋" w:eastAsia="仿宋" w:cs="Times New Roman"/>
          <w:sz w:val="32"/>
          <w:szCs w:val="22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2025年9月24日</w:t>
      </w:r>
      <w:r>
        <w:rPr>
          <w:rFonts w:hint="eastAsia" w:ascii="仿宋" w:hAnsi="仿宋" w:eastAsia="仿宋"/>
          <w:sz w:val="32"/>
          <w:szCs w:val="22"/>
        </w:rPr>
        <w:t xml:space="preserve"> </w:t>
      </w:r>
      <w:r>
        <w:rPr>
          <w:rFonts w:hint="eastAsia" w:ascii="仿宋" w:hAnsi="仿宋" w:eastAsia="仿宋" w:cstheme="minorBidi"/>
          <w:kern w:val="2"/>
          <w:sz w:val="32"/>
          <w:szCs w:val="22"/>
          <w:lang w:val="en-US" w:eastAsia="zh-CN" w:bidi="ar-SA"/>
        </w:rPr>
        <w:t xml:space="preserve">  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</w:pPr>
    <w:r>
      <w:pict>
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Erbzf8SAgAAEwQAAA4AAAAAAAAAAQAg&#10;AAAAHwEAAGRycy9lMm9Eb2MueG1sUEsFBgAAAAAGAAYAWQEAAKMFAAAAAA==&#10;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sdt>
                <w:sdtPr>
                  <w:id w:val="-1305927340"/>
                </w:sdtPr>
                <w:sdtContent>
                  <w:p>
                    <w:pPr>
                      <w:pStyle w:val="5"/>
                      <w:jc w:val="center"/>
                    </w:pPr>
                    <w:r>
                      <w:fldChar w:fldCharType="begin"/>
                    </w:r>
                    <w:r>
                      <w:instrText xml:space="preserve">PAGE   \* MERGEFORMAT</w:instrText>
                    </w:r>
                    <w:r>
                      <w:fldChar w:fldCharType="separate"/>
                    </w:r>
                    <w:r>
                      <w:rPr>
                        <w:lang w:val="zh-CN"/>
                      </w:rPr>
                      <w:t>6</w:t>
                    </w:r>
                    <w:r>
                      <w:rPr>
                        <w:lang w:val="zh-CN"/>
                      </w:rPr>
                      <w:fldChar w:fldCharType="end"/>
                    </w:r>
                  </w:p>
                </w:sdtContent>
              </w:sdt>
              <w:p/>
            </w:txbxContent>
          </v:textbox>
        </v:shape>
      </w:pict>
    </w:r>
  </w:p>
  <w:p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D0C3FE3"/>
    <w:rsid w:val="00005B66"/>
    <w:rsid w:val="00015EE3"/>
    <w:rsid w:val="000317F0"/>
    <w:rsid w:val="00046AC7"/>
    <w:rsid w:val="000B5E1D"/>
    <w:rsid w:val="00126DFA"/>
    <w:rsid w:val="001516E8"/>
    <w:rsid w:val="001536F0"/>
    <w:rsid w:val="001C3FBF"/>
    <w:rsid w:val="001E6FCD"/>
    <w:rsid w:val="00234935"/>
    <w:rsid w:val="00250D62"/>
    <w:rsid w:val="00262935"/>
    <w:rsid w:val="00271B41"/>
    <w:rsid w:val="002749D1"/>
    <w:rsid w:val="00277B68"/>
    <w:rsid w:val="002B0D11"/>
    <w:rsid w:val="002F0DDD"/>
    <w:rsid w:val="00311188"/>
    <w:rsid w:val="00321811"/>
    <w:rsid w:val="00331572"/>
    <w:rsid w:val="003351ED"/>
    <w:rsid w:val="003418DA"/>
    <w:rsid w:val="00367513"/>
    <w:rsid w:val="003B2851"/>
    <w:rsid w:val="003B372F"/>
    <w:rsid w:val="003E1E70"/>
    <w:rsid w:val="003F2E39"/>
    <w:rsid w:val="003F57E8"/>
    <w:rsid w:val="00407BD0"/>
    <w:rsid w:val="004569B3"/>
    <w:rsid w:val="00457035"/>
    <w:rsid w:val="004803DA"/>
    <w:rsid w:val="00480E4C"/>
    <w:rsid w:val="004C00A1"/>
    <w:rsid w:val="00592229"/>
    <w:rsid w:val="005950F0"/>
    <w:rsid w:val="005B486B"/>
    <w:rsid w:val="005E46C8"/>
    <w:rsid w:val="005F025C"/>
    <w:rsid w:val="00617DB6"/>
    <w:rsid w:val="00643A5D"/>
    <w:rsid w:val="006A6428"/>
    <w:rsid w:val="00702557"/>
    <w:rsid w:val="00714A89"/>
    <w:rsid w:val="00717BE5"/>
    <w:rsid w:val="00725ACA"/>
    <w:rsid w:val="007634A8"/>
    <w:rsid w:val="007A6419"/>
    <w:rsid w:val="007D632C"/>
    <w:rsid w:val="007E5388"/>
    <w:rsid w:val="007F263A"/>
    <w:rsid w:val="007F2C9F"/>
    <w:rsid w:val="00801437"/>
    <w:rsid w:val="00840891"/>
    <w:rsid w:val="008538C9"/>
    <w:rsid w:val="00883BA7"/>
    <w:rsid w:val="008D07F3"/>
    <w:rsid w:val="008E0946"/>
    <w:rsid w:val="009342A4"/>
    <w:rsid w:val="00947236"/>
    <w:rsid w:val="00975FF4"/>
    <w:rsid w:val="009A51AF"/>
    <w:rsid w:val="009B5AFA"/>
    <w:rsid w:val="009C46AD"/>
    <w:rsid w:val="009C7B16"/>
    <w:rsid w:val="009D4388"/>
    <w:rsid w:val="00A1203D"/>
    <w:rsid w:val="00A245C4"/>
    <w:rsid w:val="00A37BBC"/>
    <w:rsid w:val="00A8416A"/>
    <w:rsid w:val="00B70E87"/>
    <w:rsid w:val="00BB46F6"/>
    <w:rsid w:val="00BF4195"/>
    <w:rsid w:val="00C24588"/>
    <w:rsid w:val="00C5422F"/>
    <w:rsid w:val="00C862CD"/>
    <w:rsid w:val="00C96AE6"/>
    <w:rsid w:val="00C9725B"/>
    <w:rsid w:val="00D17695"/>
    <w:rsid w:val="00D209AA"/>
    <w:rsid w:val="00D30215"/>
    <w:rsid w:val="00D41CDD"/>
    <w:rsid w:val="00D5253A"/>
    <w:rsid w:val="00D6454B"/>
    <w:rsid w:val="00DC05BE"/>
    <w:rsid w:val="00DD4296"/>
    <w:rsid w:val="00DF54DB"/>
    <w:rsid w:val="00E14C95"/>
    <w:rsid w:val="00E158F9"/>
    <w:rsid w:val="00E72671"/>
    <w:rsid w:val="00E73C6F"/>
    <w:rsid w:val="00E87A01"/>
    <w:rsid w:val="00ED7DB6"/>
    <w:rsid w:val="00EE4DA0"/>
    <w:rsid w:val="00F60C29"/>
    <w:rsid w:val="00FA1F97"/>
    <w:rsid w:val="00FB1B2C"/>
    <w:rsid w:val="00FD3405"/>
    <w:rsid w:val="00FF091C"/>
    <w:rsid w:val="00FF2C65"/>
    <w:rsid w:val="01122145"/>
    <w:rsid w:val="016E47F9"/>
    <w:rsid w:val="01D24237"/>
    <w:rsid w:val="02171561"/>
    <w:rsid w:val="02454DC9"/>
    <w:rsid w:val="036D2857"/>
    <w:rsid w:val="043C38F2"/>
    <w:rsid w:val="04442E50"/>
    <w:rsid w:val="0474657C"/>
    <w:rsid w:val="05110760"/>
    <w:rsid w:val="053771E3"/>
    <w:rsid w:val="05F93356"/>
    <w:rsid w:val="06070B84"/>
    <w:rsid w:val="06183F43"/>
    <w:rsid w:val="066B70D6"/>
    <w:rsid w:val="071E517B"/>
    <w:rsid w:val="072456B8"/>
    <w:rsid w:val="078F6769"/>
    <w:rsid w:val="07AA06EC"/>
    <w:rsid w:val="07FA3639"/>
    <w:rsid w:val="08F670B8"/>
    <w:rsid w:val="09415AA7"/>
    <w:rsid w:val="0A801F65"/>
    <w:rsid w:val="0A9D0E51"/>
    <w:rsid w:val="0B540709"/>
    <w:rsid w:val="0B9F3C47"/>
    <w:rsid w:val="0C1639FC"/>
    <w:rsid w:val="0C4D2D5B"/>
    <w:rsid w:val="0C513A3E"/>
    <w:rsid w:val="0D0C3FE3"/>
    <w:rsid w:val="0DEA3E62"/>
    <w:rsid w:val="0E9B6370"/>
    <w:rsid w:val="0EA65EA3"/>
    <w:rsid w:val="0EB70B01"/>
    <w:rsid w:val="0EDB3942"/>
    <w:rsid w:val="0F94472C"/>
    <w:rsid w:val="0FA8587E"/>
    <w:rsid w:val="0FD66C60"/>
    <w:rsid w:val="1011015A"/>
    <w:rsid w:val="126F510C"/>
    <w:rsid w:val="12C944AC"/>
    <w:rsid w:val="130E79B3"/>
    <w:rsid w:val="136E4961"/>
    <w:rsid w:val="140F7762"/>
    <w:rsid w:val="147E33E7"/>
    <w:rsid w:val="14A75995"/>
    <w:rsid w:val="1567352E"/>
    <w:rsid w:val="157A3B70"/>
    <w:rsid w:val="157E6FEF"/>
    <w:rsid w:val="159218B3"/>
    <w:rsid w:val="15A10E58"/>
    <w:rsid w:val="15A4612B"/>
    <w:rsid w:val="160D3B82"/>
    <w:rsid w:val="1676797D"/>
    <w:rsid w:val="16C46FE7"/>
    <w:rsid w:val="187C307A"/>
    <w:rsid w:val="18A0433F"/>
    <w:rsid w:val="18D376F9"/>
    <w:rsid w:val="18D7451F"/>
    <w:rsid w:val="191B71C9"/>
    <w:rsid w:val="194B7988"/>
    <w:rsid w:val="19640835"/>
    <w:rsid w:val="1971594C"/>
    <w:rsid w:val="19D42E38"/>
    <w:rsid w:val="1A5B787B"/>
    <w:rsid w:val="1A5E0F70"/>
    <w:rsid w:val="1A7E1138"/>
    <w:rsid w:val="1A98501A"/>
    <w:rsid w:val="1B157E95"/>
    <w:rsid w:val="1B974D97"/>
    <w:rsid w:val="1D123DBD"/>
    <w:rsid w:val="1E4E2625"/>
    <w:rsid w:val="1E981141"/>
    <w:rsid w:val="1EB47381"/>
    <w:rsid w:val="1EB9018A"/>
    <w:rsid w:val="1F5D53FB"/>
    <w:rsid w:val="1FA2767E"/>
    <w:rsid w:val="1FC07F86"/>
    <w:rsid w:val="1FD903D9"/>
    <w:rsid w:val="1FD9190A"/>
    <w:rsid w:val="203619A6"/>
    <w:rsid w:val="2074458E"/>
    <w:rsid w:val="208A29ED"/>
    <w:rsid w:val="212D20A3"/>
    <w:rsid w:val="216727ED"/>
    <w:rsid w:val="224D20A7"/>
    <w:rsid w:val="22C63210"/>
    <w:rsid w:val="22FF4BBC"/>
    <w:rsid w:val="236D6A10"/>
    <w:rsid w:val="246F38FF"/>
    <w:rsid w:val="250A560E"/>
    <w:rsid w:val="258C2B19"/>
    <w:rsid w:val="259F687E"/>
    <w:rsid w:val="25B72D14"/>
    <w:rsid w:val="26627EB8"/>
    <w:rsid w:val="2690263C"/>
    <w:rsid w:val="27166030"/>
    <w:rsid w:val="2762702C"/>
    <w:rsid w:val="280948D2"/>
    <w:rsid w:val="287D51FA"/>
    <w:rsid w:val="28C45DE6"/>
    <w:rsid w:val="292F11D7"/>
    <w:rsid w:val="29933625"/>
    <w:rsid w:val="29AB5CF4"/>
    <w:rsid w:val="29D000D7"/>
    <w:rsid w:val="2A1A007D"/>
    <w:rsid w:val="2A273AD6"/>
    <w:rsid w:val="2A6F17BF"/>
    <w:rsid w:val="2AF66152"/>
    <w:rsid w:val="2B4B5D98"/>
    <w:rsid w:val="2B6E0FD9"/>
    <w:rsid w:val="2BDF318E"/>
    <w:rsid w:val="2C044EBF"/>
    <w:rsid w:val="2C5B535F"/>
    <w:rsid w:val="2CC31D22"/>
    <w:rsid w:val="2D0A45D0"/>
    <w:rsid w:val="2D241C78"/>
    <w:rsid w:val="2D423FF1"/>
    <w:rsid w:val="2DDD53E7"/>
    <w:rsid w:val="2DF7113F"/>
    <w:rsid w:val="2DF8537B"/>
    <w:rsid w:val="2E29567A"/>
    <w:rsid w:val="2E600B6F"/>
    <w:rsid w:val="2EB35243"/>
    <w:rsid w:val="2F7348B4"/>
    <w:rsid w:val="2FB65EEA"/>
    <w:rsid w:val="30681639"/>
    <w:rsid w:val="307B174E"/>
    <w:rsid w:val="30B675FC"/>
    <w:rsid w:val="30E146E2"/>
    <w:rsid w:val="313D6E69"/>
    <w:rsid w:val="319F676A"/>
    <w:rsid w:val="320D2999"/>
    <w:rsid w:val="32670B4F"/>
    <w:rsid w:val="32A35E8A"/>
    <w:rsid w:val="32D9349D"/>
    <w:rsid w:val="32E36F97"/>
    <w:rsid w:val="331D0C92"/>
    <w:rsid w:val="33344423"/>
    <w:rsid w:val="33571E03"/>
    <w:rsid w:val="33753F81"/>
    <w:rsid w:val="33BA05EA"/>
    <w:rsid w:val="345E5AA0"/>
    <w:rsid w:val="35665C07"/>
    <w:rsid w:val="36793C70"/>
    <w:rsid w:val="36A54C18"/>
    <w:rsid w:val="36B600DC"/>
    <w:rsid w:val="36DF3903"/>
    <w:rsid w:val="3725191D"/>
    <w:rsid w:val="37A85DAF"/>
    <w:rsid w:val="385E68E5"/>
    <w:rsid w:val="38D93EF5"/>
    <w:rsid w:val="38F3469E"/>
    <w:rsid w:val="39315876"/>
    <w:rsid w:val="39B31F3A"/>
    <w:rsid w:val="39CC675D"/>
    <w:rsid w:val="3A6C65A2"/>
    <w:rsid w:val="3A87247A"/>
    <w:rsid w:val="3BD447D7"/>
    <w:rsid w:val="3BD9285E"/>
    <w:rsid w:val="3BF22ABD"/>
    <w:rsid w:val="3C28396E"/>
    <w:rsid w:val="3D6C19FF"/>
    <w:rsid w:val="3E075FE3"/>
    <w:rsid w:val="3E2D16CF"/>
    <w:rsid w:val="3E815D52"/>
    <w:rsid w:val="3EC45E12"/>
    <w:rsid w:val="3F2362F3"/>
    <w:rsid w:val="3F6E54DF"/>
    <w:rsid w:val="40AD1E0F"/>
    <w:rsid w:val="41397FF3"/>
    <w:rsid w:val="41794FED"/>
    <w:rsid w:val="41921641"/>
    <w:rsid w:val="42600BF6"/>
    <w:rsid w:val="42AC6098"/>
    <w:rsid w:val="42E471D3"/>
    <w:rsid w:val="43A131CC"/>
    <w:rsid w:val="441F4FD2"/>
    <w:rsid w:val="45985B14"/>
    <w:rsid w:val="45C4042F"/>
    <w:rsid w:val="45D156E5"/>
    <w:rsid w:val="45E812D5"/>
    <w:rsid w:val="464C737A"/>
    <w:rsid w:val="476307A8"/>
    <w:rsid w:val="47A31B96"/>
    <w:rsid w:val="47BE7942"/>
    <w:rsid w:val="480E1E97"/>
    <w:rsid w:val="48365941"/>
    <w:rsid w:val="489D6A47"/>
    <w:rsid w:val="499E03D6"/>
    <w:rsid w:val="49EE1C18"/>
    <w:rsid w:val="4A0377C0"/>
    <w:rsid w:val="4A7459B6"/>
    <w:rsid w:val="4AB20D2B"/>
    <w:rsid w:val="4B093865"/>
    <w:rsid w:val="4B0D23F6"/>
    <w:rsid w:val="4BA03043"/>
    <w:rsid w:val="4BCC2C60"/>
    <w:rsid w:val="4C0652C1"/>
    <w:rsid w:val="4C650B43"/>
    <w:rsid w:val="4D2655D3"/>
    <w:rsid w:val="4DB2508F"/>
    <w:rsid w:val="4DDD4DB9"/>
    <w:rsid w:val="4F206FA2"/>
    <w:rsid w:val="50B50763"/>
    <w:rsid w:val="50CB4829"/>
    <w:rsid w:val="513D72AF"/>
    <w:rsid w:val="51446E09"/>
    <w:rsid w:val="5179396F"/>
    <w:rsid w:val="52E82ED4"/>
    <w:rsid w:val="52F12443"/>
    <w:rsid w:val="5374733B"/>
    <w:rsid w:val="54275433"/>
    <w:rsid w:val="544C4ED6"/>
    <w:rsid w:val="54534EA6"/>
    <w:rsid w:val="545960D3"/>
    <w:rsid w:val="54736193"/>
    <w:rsid w:val="548808CA"/>
    <w:rsid w:val="55F162C9"/>
    <w:rsid w:val="56057AE8"/>
    <w:rsid w:val="56F32631"/>
    <w:rsid w:val="56F6174F"/>
    <w:rsid w:val="57D94F9D"/>
    <w:rsid w:val="57E47811"/>
    <w:rsid w:val="586842A0"/>
    <w:rsid w:val="58D0118D"/>
    <w:rsid w:val="58D73555"/>
    <w:rsid w:val="59C8521B"/>
    <w:rsid w:val="59CE771A"/>
    <w:rsid w:val="5AF941E1"/>
    <w:rsid w:val="5B4A2BAD"/>
    <w:rsid w:val="5B7050EB"/>
    <w:rsid w:val="5BBC3212"/>
    <w:rsid w:val="5C3A6F7F"/>
    <w:rsid w:val="5D5C2634"/>
    <w:rsid w:val="5D8365CC"/>
    <w:rsid w:val="5ED328DC"/>
    <w:rsid w:val="5EDA2789"/>
    <w:rsid w:val="5F9D7BAE"/>
    <w:rsid w:val="5FC61F4C"/>
    <w:rsid w:val="61386583"/>
    <w:rsid w:val="615A4E17"/>
    <w:rsid w:val="62003528"/>
    <w:rsid w:val="632A755E"/>
    <w:rsid w:val="63F5613D"/>
    <w:rsid w:val="640E4BD9"/>
    <w:rsid w:val="64417FA7"/>
    <w:rsid w:val="647042BF"/>
    <w:rsid w:val="653D5D63"/>
    <w:rsid w:val="65E36DB0"/>
    <w:rsid w:val="66156DF1"/>
    <w:rsid w:val="667F3E03"/>
    <w:rsid w:val="677309A3"/>
    <w:rsid w:val="69725E55"/>
    <w:rsid w:val="6980682D"/>
    <w:rsid w:val="69F134E0"/>
    <w:rsid w:val="6AB5312D"/>
    <w:rsid w:val="6AE51F2C"/>
    <w:rsid w:val="6BB81524"/>
    <w:rsid w:val="6BE04BE9"/>
    <w:rsid w:val="6BF6400A"/>
    <w:rsid w:val="6D353F5F"/>
    <w:rsid w:val="6DDF231F"/>
    <w:rsid w:val="6E9638D9"/>
    <w:rsid w:val="6EAC01B2"/>
    <w:rsid w:val="6F0A0D3B"/>
    <w:rsid w:val="6F3908A3"/>
    <w:rsid w:val="6F792BBE"/>
    <w:rsid w:val="6F807077"/>
    <w:rsid w:val="7026684F"/>
    <w:rsid w:val="705F156B"/>
    <w:rsid w:val="719B5B36"/>
    <w:rsid w:val="72524472"/>
    <w:rsid w:val="732075AC"/>
    <w:rsid w:val="732952F4"/>
    <w:rsid w:val="73643286"/>
    <w:rsid w:val="73A95D72"/>
    <w:rsid w:val="73B42B76"/>
    <w:rsid w:val="745670A5"/>
    <w:rsid w:val="747F5B5F"/>
    <w:rsid w:val="748E7372"/>
    <w:rsid w:val="749853EF"/>
    <w:rsid w:val="74A97CF7"/>
    <w:rsid w:val="74B55018"/>
    <w:rsid w:val="74B90E8F"/>
    <w:rsid w:val="750838FA"/>
    <w:rsid w:val="7566694A"/>
    <w:rsid w:val="75D676CA"/>
    <w:rsid w:val="75EC1716"/>
    <w:rsid w:val="75EC2BCE"/>
    <w:rsid w:val="761D6A2A"/>
    <w:rsid w:val="761F3445"/>
    <w:rsid w:val="76B46006"/>
    <w:rsid w:val="76FC7412"/>
    <w:rsid w:val="77252200"/>
    <w:rsid w:val="774C1E81"/>
    <w:rsid w:val="77A320B9"/>
    <w:rsid w:val="77BD5341"/>
    <w:rsid w:val="783A5C6C"/>
    <w:rsid w:val="784E426F"/>
    <w:rsid w:val="79997498"/>
    <w:rsid w:val="79C3514D"/>
    <w:rsid w:val="7A3063EF"/>
    <w:rsid w:val="7ADC0283"/>
    <w:rsid w:val="7B887516"/>
    <w:rsid w:val="7BD138E2"/>
    <w:rsid w:val="7C24086F"/>
    <w:rsid w:val="7C952E4B"/>
    <w:rsid w:val="7C9F0C45"/>
    <w:rsid w:val="7D1C1C92"/>
    <w:rsid w:val="7D75791E"/>
    <w:rsid w:val="7E0001F1"/>
    <w:rsid w:val="7E8F7C66"/>
    <w:rsid w:val="7E932C8C"/>
    <w:rsid w:val="7EA84F49"/>
    <w:rsid w:val="7F325690"/>
    <w:rsid w:val="7F991AC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qFormat="1"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next w:val="3"/>
    <w:link w:val="27"/>
    <w:qFormat/>
    <w:uiPriority w:val="0"/>
    <w:rPr>
      <w:sz w:val="18"/>
      <w:szCs w:val="18"/>
    </w:rPr>
  </w:style>
  <w:style w:type="paragraph" w:styleId="3">
    <w:name w:val="endnote text"/>
    <w:qFormat/>
    <w:uiPriority w:val="0"/>
    <w:pPr>
      <w:widowControl w:val="0"/>
      <w:snapToGrid w:val="0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4">
    <w:name w:val="annotation text"/>
    <w:basedOn w:val="1"/>
    <w:qFormat/>
    <w:uiPriority w:val="0"/>
    <w:pPr>
      <w:jc w:val="left"/>
    </w:pPr>
  </w:style>
  <w:style w:type="paragraph" w:styleId="5">
    <w:name w:val="footer"/>
    <w:basedOn w:val="1"/>
    <w:link w:val="22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2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8">
    <w:name w:val="Table Grid"/>
    <w:basedOn w:val="7"/>
    <w:qFormat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msonormal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customStyle="1" w:styleId="11">
    <w:name w:val="et8"/>
    <w:basedOn w:val="1"/>
    <w:qFormat/>
    <w:uiPriority w:val="0"/>
    <w:pPr>
      <w:widowControl/>
      <w:spacing w:before="100" w:beforeAutospacing="1" w:after="100" w:afterAutospacing="1"/>
      <w:jc w:val="left"/>
      <w:textAlignment w:val="bottom"/>
    </w:pPr>
    <w:rPr>
      <w:rFonts w:ascii="宋体" w:hAnsi="宋体" w:eastAsia="宋体" w:cs="宋体"/>
      <w:color w:val="000000"/>
      <w:kern w:val="0"/>
      <w:sz w:val="22"/>
    </w:rPr>
  </w:style>
  <w:style w:type="paragraph" w:customStyle="1" w:styleId="12">
    <w:name w:val="et9"/>
    <w:basedOn w:val="1"/>
    <w:qFormat/>
    <w:uiPriority w:val="0"/>
    <w:pPr>
      <w:widowControl/>
      <w:spacing w:before="100" w:beforeAutospacing="1" w:after="100" w:afterAutospacing="1"/>
      <w:jc w:val="left"/>
      <w:textAlignment w:val="bottom"/>
    </w:pPr>
    <w:rPr>
      <w:rFonts w:ascii="宋体" w:hAnsi="宋体" w:eastAsia="宋体" w:cs="宋体"/>
      <w:color w:val="000000"/>
      <w:kern w:val="0"/>
      <w:sz w:val="22"/>
    </w:rPr>
  </w:style>
  <w:style w:type="paragraph" w:customStyle="1" w:styleId="13">
    <w:name w:val="et10"/>
    <w:basedOn w:val="1"/>
    <w:qFormat/>
    <w:uiPriority w:val="0"/>
    <w:pPr>
      <w:widowControl/>
      <w:spacing w:before="100" w:beforeAutospacing="1" w:after="100" w:afterAutospacing="1"/>
      <w:jc w:val="left"/>
      <w:textAlignment w:val="bottom"/>
    </w:pPr>
    <w:rPr>
      <w:rFonts w:ascii="宋体" w:hAnsi="宋体" w:eastAsia="宋体" w:cs="宋体"/>
      <w:color w:val="000000"/>
      <w:kern w:val="0"/>
      <w:sz w:val="22"/>
    </w:rPr>
  </w:style>
  <w:style w:type="paragraph" w:customStyle="1" w:styleId="14">
    <w:name w:val="et11"/>
    <w:basedOn w:val="1"/>
    <w:qFormat/>
    <w:uiPriority w:val="0"/>
    <w:pPr>
      <w:widowControl/>
      <w:spacing w:before="100" w:beforeAutospacing="1" w:after="100" w:afterAutospacing="1"/>
      <w:jc w:val="left"/>
      <w:textAlignment w:val="bottom"/>
    </w:pPr>
    <w:rPr>
      <w:rFonts w:ascii="宋体" w:hAnsi="宋体" w:eastAsia="宋体" w:cs="宋体"/>
      <w:color w:val="000000"/>
      <w:kern w:val="0"/>
      <w:sz w:val="22"/>
    </w:rPr>
  </w:style>
  <w:style w:type="paragraph" w:customStyle="1" w:styleId="15">
    <w:name w:val="et12"/>
    <w:basedOn w:val="1"/>
    <w:qFormat/>
    <w:uiPriority w:val="0"/>
    <w:pPr>
      <w:widowControl/>
      <w:spacing w:before="100" w:beforeAutospacing="1" w:after="100" w:afterAutospacing="1"/>
      <w:jc w:val="left"/>
      <w:textAlignment w:val="bottom"/>
    </w:pPr>
    <w:rPr>
      <w:rFonts w:ascii="宋体" w:hAnsi="宋体" w:eastAsia="宋体" w:cs="宋体"/>
      <w:color w:val="000000"/>
      <w:kern w:val="0"/>
      <w:sz w:val="22"/>
    </w:rPr>
  </w:style>
  <w:style w:type="paragraph" w:customStyle="1" w:styleId="16">
    <w:name w:val="et13"/>
    <w:basedOn w:val="1"/>
    <w:qFormat/>
    <w:uiPriority w:val="0"/>
    <w:pPr>
      <w:widowControl/>
      <w:spacing w:before="100" w:beforeAutospacing="1" w:after="100" w:afterAutospacing="1"/>
      <w:jc w:val="left"/>
      <w:textAlignment w:val="bottom"/>
    </w:pPr>
    <w:rPr>
      <w:rFonts w:ascii="宋体" w:hAnsi="宋体" w:eastAsia="宋体" w:cs="宋体"/>
      <w:color w:val="000000"/>
      <w:kern w:val="0"/>
      <w:sz w:val="22"/>
    </w:rPr>
  </w:style>
  <w:style w:type="paragraph" w:customStyle="1" w:styleId="17">
    <w:name w:val="et14"/>
    <w:basedOn w:val="1"/>
    <w:qFormat/>
    <w:uiPriority w:val="0"/>
    <w:pPr>
      <w:widowControl/>
      <w:spacing w:before="100" w:beforeAutospacing="1" w:after="100" w:afterAutospacing="1"/>
      <w:jc w:val="left"/>
      <w:textAlignment w:val="bottom"/>
    </w:pPr>
    <w:rPr>
      <w:rFonts w:ascii="宋体" w:hAnsi="宋体" w:eastAsia="宋体" w:cs="宋体"/>
      <w:color w:val="000000"/>
      <w:kern w:val="0"/>
      <w:sz w:val="22"/>
    </w:rPr>
  </w:style>
  <w:style w:type="paragraph" w:customStyle="1" w:styleId="18">
    <w:name w:val="et15"/>
    <w:basedOn w:val="1"/>
    <w:qFormat/>
    <w:uiPriority w:val="0"/>
    <w:pPr>
      <w:widowControl/>
      <w:spacing w:before="100" w:beforeAutospacing="1" w:after="100" w:afterAutospacing="1"/>
      <w:jc w:val="left"/>
      <w:textAlignment w:val="bottom"/>
    </w:pPr>
    <w:rPr>
      <w:rFonts w:ascii="宋体" w:hAnsi="宋体" w:eastAsia="宋体" w:cs="宋体"/>
      <w:color w:val="000000"/>
      <w:kern w:val="0"/>
      <w:sz w:val="22"/>
    </w:rPr>
  </w:style>
  <w:style w:type="paragraph" w:customStyle="1" w:styleId="19">
    <w:name w:val="et16"/>
    <w:basedOn w:val="1"/>
    <w:qFormat/>
    <w:uiPriority w:val="0"/>
    <w:pPr>
      <w:widowControl/>
      <w:spacing w:before="100" w:beforeAutospacing="1" w:after="100" w:afterAutospacing="1"/>
      <w:jc w:val="left"/>
      <w:textAlignment w:val="bottom"/>
    </w:pPr>
    <w:rPr>
      <w:rFonts w:ascii="宋体" w:hAnsi="宋体" w:eastAsia="宋体" w:cs="宋体"/>
      <w:color w:val="000000"/>
      <w:kern w:val="0"/>
      <w:sz w:val="22"/>
    </w:rPr>
  </w:style>
  <w:style w:type="paragraph" w:customStyle="1" w:styleId="20">
    <w:name w:val="et17"/>
    <w:basedOn w:val="1"/>
    <w:qFormat/>
    <w:uiPriority w:val="0"/>
    <w:pPr>
      <w:widowControl/>
      <w:spacing w:before="100" w:beforeAutospacing="1" w:after="100" w:afterAutospacing="1"/>
      <w:jc w:val="left"/>
      <w:textAlignment w:val="bottom"/>
    </w:pPr>
    <w:rPr>
      <w:rFonts w:ascii="宋体" w:hAnsi="宋体" w:eastAsia="宋体" w:cs="宋体"/>
      <w:color w:val="000000"/>
      <w:kern w:val="0"/>
      <w:sz w:val="22"/>
    </w:rPr>
  </w:style>
  <w:style w:type="character" w:customStyle="1" w:styleId="21">
    <w:name w:val="页眉 Char"/>
    <w:basedOn w:val="9"/>
    <w:link w:val="6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22">
    <w:name w:val="页脚 Char"/>
    <w:basedOn w:val="9"/>
    <w:link w:val="5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23">
    <w:name w:val="font51"/>
    <w:basedOn w:val="9"/>
    <w:qFormat/>
    <w:uiPriority w:val="0"/>
    <w:rPr>
      <w:rFonts w:hint="default" w:ascii="Arial" w:hAnsi="Arial" w:cs="Arial"/>
      <w:color w:val="333333"/>
      <w:sz w:val="18"/>
      <w:szCs w:val="18"/>
      <w:u w:val="none"/>
    </w:rPr>
  </w:style>
  <w:style w:type="character" w:customStyle="1" w:styleId="24">
    <w:name w:val="font41"/>
    <w:basedOn w:val="9"/>
    <w:qFormat/>
    <w:uiPriority w:val="0"/>
    <w:rPr>
      <w:rFonts w:hint="eastAsia" w:ascii="宋体" w:hAnsi="宋体" w:eastAsia="宋体"/>
      <w:color w:val="333333"/>
      <w:sz w:val="18"/>
      <w:szCs w:val="18"/>
      <w:u w:val="none"/>
    </w:rPr>
  </w:style>
  <w:style w:type="character" w:customStyle="1" w:styleId="25">
    <w:name w:val="font21"/>
    <w:basedOn w:val="9"/>
    <w:qFormat/>
    <w:uiPriority w:val="0"/>
    <w:rPr>
      <w:rFonts w:hint="default" w:ascii="Arial" w:hAnsi="Arial" w:cs="Arial"/>
      <w:color w:val="333333"/>
      <w:sz w:val="18"/>
      <w:szCs w:val="18"/>
      <w:u w:val="none"/>
    </w:rPr>
  </w:style>
  <w:style w:type="character" w:customStyle="1" w:styleId="26">
    <w:name w:val="font11"/>
    <w:basedOn w:val="9"/>
    <w:qFormat/>
    <w:uiPriority w:val="0"/>
    <w:rPr>
      <w:rFonts w:hint="eastAsia" w:ascii="宋体" w:hAnsi="宋体" w:eastAsia="宋体"/>
      <w:color w:val="333333"/>
      <w:sz w:val="18"/>
      <w:szCs w:val="18"/>
      <w:u w:val="none"/>
    </w:rPr>
  </w:style>
  <w:style w:type="character" w:customStyle="1" w:styleId="27">
    <w:name w:val="批注框文本 Char"/>
    <w:basedOn w:val="9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6</Pages>
  <Words>1622</Words>
  <Characters>9248</Characters>
  <Lines>77</Lines>
  <Paragraphs>21</Paragraphs>
  <TotalTime>0</TotalTime>
  <ScaleCrop>false</ScaleCrop>
  <LinksUpToDate>false</LinksUpToDate>
  <CharactersWithSpaces>10849</CharactersWithSpaces>
  <Application>WPS Office_11.8.2.12094_F1E327BC-269C-435d-A152-05C5408002CA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2021-06-16T03:30:00Z</dcterms:created>
  <dc:creator>张思</dc:creator>
  <cp:lastModifiedBy>Administrator</cp:lastModifiedBy>
  <dcterms:modified xsi:type="dcterms:W3CDTF">2025-09-24T06:14:50Z</dcterms:modified>
  <cp:revision>43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2052-11.8.2.12094</vt:lpwstr>
  </property>
  <property fmtid="{D5CDD505-2E9C-101B-9397-08002B2CF9AE}" pid="3" name="ICV">
    <vt:lpwstr>B5C07DE1201B4CDD974BBBCB31614385</vt:lpwstr>
  </property>
</Properties>
</file>